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B5" w:rsidRPr="00394CB5" w:rsidRDefault="00394CB5" w:rsidP="00394CB5">
      <w:pPr>
        <w:spacing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394CB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Жители многоквартирных домов часто обращаются в министерство жилищно-ко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ммунального хозяйства Красноярс</w:t>
      </w:r>
      <w:r w:rsidRPr="00394CB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кого края с вопросом о том, чем отличается текущий ремонт от капитального. Дважды встречая в платёжке слово «ремонт», некоторые жители МКД полагают, что их платежи дублируются.</w:t>
      </w:r>
    </w:p>
    <w:p w:rsidR="00394CB5" w:rsidRPr="00394CB5" w:rsidRDefault="00394CB5" w:rsidP="00394CB5">
      <w:pPr>
        <w:spacing w:after="200" w:line="240" w:lineRule="auto"/>
        <w:ind w:firstLine="30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Однако это не так, поясняют в </w:t>
      </w:r>
      <w:proofErr w:type="spellStart"/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МинЖКХ</w:t>
      </w:r>
      <w:proofErr w:type="spellEnd"/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края. Согласно Жилищному кодексу РФ, собственники помещений в многоквартирных домах обязаны содержать общее имущество, подготавливать дом к сезонной эксплуатации, выполнять его текущий и капитальный ремонт.</w:t>
      </w:r>
    </w:p>
    <w:p w:rsidR="00394CB5" w:rsidRPr="00394CB5" w:rsidRDefault="00394CB5" w:rsidP="00394CB5">
      <w:pPr>
        <w:spacing w:after="200" w:line="240" w:lineRule="auto"/>
        <w:ind w:firstLine="30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Текущий ремонт предполагает такие виды работ, как восстановление некоторых участков стен и фундамента, покрытий и перекрытий, частичный ремонт инженерного оборудования, подъездов и т. д. Финансируют процесс собственники, </w:t>
      </w:r>
      <w:bookmarkStart w:id="0" w:name="_GoBack"/>
      <w:bookmarkEnd w:id="0"/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 организуют управляющая компания, ТСЖ/ЖСК. Планирование работ, сроки их выполнения, а также условия финансирования обсуждаются на общем собрании собственников МКД. Решение о проведении текущего ремонта принимается большинством голосов.</w:t>
      </w:r>
    </w:p>
    <w:p w:rsidR="00394CB5" w:rsidRPr="00394CB5" w:rsidRDefault="00394CB5" w:rsidP="00394CB5">
      <w:pPr>
        <w:spacing w:after="200" w:line="240" w:lineRule="auto"/>
        <w:ind w:firstLine="30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капитальном ремонте общего имущества в МКД заменяется и/или восстанавливается не менее 50% каждой конструкции/инженерной системы. Финансируются работы за счёт денег, которые собственники перечисляют в фонд капремонта. Средства могут быть аккумулированы на счёте регионального оператора либо на отдельном специальном счёте в банке.</w:t>
      </w:r>
    </w:p>
    <w:p w:rsidR="00394CB5" w:rsidRPr="00394CB5" w:rsidRDefault="00394CB5" w:rsidP="00394CB5">
      <w:pPr>
        <w:spacing w:after="200" w:line="240" w:lineRule="auto"/>
        <w:ind w:firstLine="30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Средства фонда могут быть направлены на капитальный ремонт или замену следующих конструктивных элементов: </w:t>
      </w: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— внутридомовые инженерные системы электро-, тепло-, газо-, водоснабжения, </w:t>
      </w:r>
      <w:proofErr w:type="gramStart"/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водоотведения;</w:t>
      </w: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—</w:t>
      </w:r>
      <w:proofErr w:type="gramEnd"/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лифтовое оборудование, лифтовые шахты, машинных и блочных помещений; </w:t>
      </w: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— крыша; </w:t>
      </w: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— подвальные помещения (относящиеся к общему имуществу); </w:t>
      </w: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— фасад (в т. ч. утепление);</w:t>
      </w: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— фундамент.</w:t>
      </w:r>
    </w:p>
    <w:p w:rsidR="00394CB5" w:rsidRPr="00394CB5" w:rsidRDefault="00394CB5" w:rsidP="00394CB5">
      <w:pPr>
        <w:spacing w:after="200" w:line="240" w:lineRule="auto"/>
        <w:ind w:firstLine="30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 счёт фонда капремонта можно выполнить также следующие работы/услуги: </w:t>
      </w: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— переустройство невентилируемой крыши на вентилируемую крышу, устройство выходов на кровлю; </w:t>
      </w: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— установка общедомовых приборов учёта потребления коммунальных ресурсов и узлов управления и регулирования потребления этих ресурсов; </w:t>
      </w: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— разработка и (или) проведение экспертизы проектной документации для капитального ремонта (если это предусмотрено законодательством России о градостроительной деятельности);</w:t>
      </w: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— осуществление строительного контроля; </w:t>
      </w: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— проверка достоверности определения сметной стоимости капитального ремонта.</w:t>
      </w:r>
    </w:p>
    <w:p w:rsidR="00394CB5" w:rsidRPr="00394CB5" w:rsidRDefault="00394CB5" w:rsidP="00394CB5">
      <w:pPr>
        <w:spacing w:after="200" w:line="240" w:lineRule="auto"/>
        <w:ind w:firstLine="30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4CB5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  <w:lang w:eastAsia="ru-RU"/>
        </w:rPr>
        <w:t>Выполнение работ, не входящих в указанный список, требует дополнительного финансирования со стороны собственников.</w:t>
      </w:r>
    </w:p>
    <w:p w:rsidR="00A979A6" w:rsidRDefault="00A979A6"/>
    <w:sectPr w:rsidR="00A9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4"/>
    <w:rsid w:val="00394CB5"/>
    <w:rsid w:val="00A979A6"/>
    <w:rsid w:val="00D40934"/>
    <w:rsid w:val="00E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DBFC4-2852-45BF-A5EB-EFF2DAD2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763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4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3</cp:revision>
  <dcterms:created xsi:type="dcterms:W3CDTF">2019-03-21T06:33:00Z</dcterms:created>
  <dcterms:modified xsi:type="dcterms:W3CDTF">2019-03-21T06:44:00Z</dcterms:modified>
</cp:coreProperties>
</file>